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C166" w14:textId="5C442696" w:rsidR="00903E78" w:rsidRPr="00903E78" w:rsidRDefault="00903E78" w:rsidP="00903E78">
      <w:r w:rsidRPr="00903E78">
        <w:rPr>
          <w:b/>
          <w:bCs/>
        </w:rPr>
        <w:t>COURTNEY INDUSTRIES LLC</w:t>
      </w:r>
      <w:r w:rsidRPr="00903E78">
        <w:br/>
      </w:r>
      <w:r w:rsidRPr="00903E78">
        <w:rPr>
          <w:b/>
          <w:bCs/>
        </w:rPr>
        <w:t>TERMS AND CONDITIONS</w:t>
      </w:r>
      <w:r w:rsidRPr="00903E78">
        <w:br/>
      </w:r>
      <w:r w:rsidRPr="00903E78">
        <w:rPr>
          <w:b/>
          <w:bCs/>
        </w:rPr>
        <w:t>Document No: CI-TC-001</w:t>
      </w:r>
      <w:r w:rsidRPr="00903E78">
        <w:br/>
      </w:r>
      <w:r w:rsidRPr="00903E78">
        <w:rPr>
          <w:b/>
          <w:bCs/>
        </w:rPr>
        <w:t xml:space="preserve">Effective Date: </w:t>
      </w:r>
      <w:r>
        <w:rPr>
          <w:b/>
          <w:bCs/>
        </w:rPr>
        <w:t>2-1-2025</w:t>
      </w:r>
      <w:r w:rsidRPr="00903E78">
        <w:br/>
      </w:r>
      <w:r w:rsidRPr="00903E78">
        <w:rPr>
          <w:b/>
          <w:bCs/>
        </w:rPr>
        <w:t>Revision: A</w:t>
      </w:r>
      <w:r w:rsidRPr="00903E78">
        <w:br/>
      </w:r>
      <w:r w:rsidRPr="00903E78">
        <w:rPr>
          <w:b/>
          <w:bCs/>
        </w:rPr>
        <w:t xml:space="preserve">Page 1 of </w:t>
      </w:r>
      <w:r>
        <w:rPr>
          <w:b/>
          <w:bCs/>
        </w:rPr>
        <w:t>4</w:t>
      </w:r>
    </w:p>
    <w:p w14:paraId="703D2C69" w14:textId="77777777" w:rsidR="00903E78" w:rsidRPr="00903E78" w:rsidRDefault="00903E78" w:rsidP="00903E78">
      <w:r w:rsidRPr="00903E78">
        <w:pict w14:anchorId="36B3A87F">
          <v:rect id="_x0000_i1079" style="width:0;height:1.5pt" o:hralign="center" o:hrstd="t" o:hr="t" fillcolor="#a0a0a0" stroked="f"/>
        </w:pict>
      </w:r>
    </w:p>
    <w:p w14:paraId="75DDA77C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1. DEFINITIONS</w:t>
      </w:r>
    </w:p>
    <w:p w14:paraId="536F3D40" w14:textId="77777777" w:rsidR="00903E78" w:rsidRPr="00903E78" w:rsidRDefault="00903E78" w:rsidP="00903E78">
      <w:proofErr w:type="gramStart"/>
      <w:r w:rsidRPr="00903E78">
        <w:t>For the purpose of</w:t>
      </w:r>
      <w:proofErr w:type="gramEnd"/>
      <w:r w:rsidRPr="00903E78">
        <w:t xml:space="preserve"> these Terms and Conditions, the following definitions apply:</w:t>
      </w:r>
    </w:p>
    <w:p w14:paraId="6D8DAE2B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"Buyer"</w:t>
      </w:r>
      <w:r w:rsidRPr="00903E78">
        <w:t xml:space="preserve"> refers to </w:t>
      </w:r>
      <w:r w:rsidRPr="00903E78">
        <w:rPr>
          <w:b/>
          <w:bCs/>
        </w:rPr>
        <w:t>Courtney Industries LLC</w:t>
      </w:r>
      <w:r w:rsidRPr="00903E78">
        <w:t>, a business specializing in machining, heat treat, and electro-polish services for aerospace and defense industries.</w:t>
      </w:r>
    </w:p>
    <w:p w14:paraId="6F5F935E" w14:textId="77777777" w:rsidR="00903E78" w:rsidRPr="00903E78" w:rsidRDefault="00903E78" w:rsidP="00903E78">
      <w:r w:rsidRPr="00903E78">
        <w:t xml:space="preserve">(b) </w:t>
      </w:r>
      <w:r w:rsidRPr="00903E78">
        <w:rPr>
          <w:b/>
          <w:bCs/>
        </w:rPr>
        <w:t>"Seller"</w:t>
      </w:r>
      <w:r w:rsidRPr="00903E78">
        <w:t xml:space="preserve"> refers to any legal entity supplying goods or services to </w:t>
      </w:r>
      <w:r w:rsidRPr="00903E78">
        <w:rPr>
          <w:b/>
          <w:bCs/>
        </w:rPr>
        <w:t>Courtney Industries LLC</w:t>
      </w:r>
      <w:r w:rsidRPr="00903E78">
        <w:t>.</w:t>
      </w:r>
    </w:p>
    <w:p w14:paraId="40A55EC8" w14:textId="77777777" w:rsidR="00903E78" w:rsidRPr="00903E78" w:rsidRDefault="00903E78" w:rsidP="00903E78">
      <w:r w:rsidRPr="00903E78">
        <w:t xml:space="preserve">(c) </w:t>
      </w:r>
      <w:r w:rsidRPr="00903E78">
        <w:rPr>
          <w:b/>
          <w:bCs/>
        </w:rPr>
        <w:t>"Order"</w:t>
      </w:r>
      <w:r w:rsidRPr="00903E78">
        <w:t xml:space="preserve"> refers to the purchase order, subcontract, or contract issued by </w:t>
      </w:r>
      <w:r w:rsidRPr="00903E78">
        <w:rPr>
          <w:b/>
          <w:bCs/>
        </w:rPr>
        <w:t>Buyer</w:t>
      </w:r>
      <w:r w:rsidRPr="00903E78">
        <w:t>.</w:t>
      </w:r>
    </w:p>
    <w:p w14:paraId="2331EC36" w14:textId="77777777" w:rsidR="00903E78" w:rsidRPr="00903E78" w:rsidRDefault="00903E78" w:rsidP="00903E78">
      <w:r w:rsidRPr="00903E78">
        <w:t xml:space="preserve">(d) </w:t>
      </w:r>
      <w:r w:rsidRPr="00903E78">
        <w:rPr>
          <w:b/>
          <w:bCs/>
        </w:rPr>
        <w:t>"Goods"</w:t>
      </w:r>
      <w:r w:rsidRPr="00903E78">
        <w:t xml:space="preserve"> means all products, materials, and supplies specified in the </w:t>
      </w:r>
      <w:r w:rsidRPr="00903E78">
        <w:rPr>
          <w:b/>
          <w:bCs/>
        </w:rPr>
        <w:t>Order</w:t>
      </w:r>
      <w:r w:rsidRPr="00903E78">
        <w:t>.</w:t>
      </w:r>
    </w:p>
    <w:p w14:paraId="4D3F8704" w14:textId="77777777" w:rsidR="00903E78" w:rsidRPr="00903E78" w:rsidRDefault="00903E78" w:rsidP="00903E78">
      <w:r w:rsidRPr="00903E78">
        <w:t xml:space="preserve">(e) </w:t>
      </w:r>
      <w:r w:rsidRPr="00903E78">
        <w:rPr>
          <w:b/>
          <w:bCs/>
        </w:rPr>
        <w:t>"Services"</w:t>
      </w:r>
      <w:r w:rsidRPr="00903E78">
        <w:t xml:space="preserve"> means any labor, consultation, engineering, or other performance under the </w:t>
      </w:r>
      <w:r w:rsidRPr="00903E78">
        <w:rPr>
          <w:b/>
          <w:bCs/>
        </w:rPr>
        <w:t>Order</w:t>
      </w:r>
      <w:r w:rsidRPr="00903E78">
        <w:t>.</w:t>
      </w:r>
    </w:p>
    <w:p w14:paraId="192B9586" w14:textId="77777777" w:rsidR="00903E78" w:rsidRPr="00903E78" w:rsidRDefault="00903E78" w:rsidP="00903E78">
      <w:r w:rsidRPr="00903E78">
        <w:t xml:space="preserve">(f) </w:t>
      </w:r>
      <w:r w:rsidRPr="00903E78">
        <w:rPr>
          <w:b/>
          <w:bCs/>
        </w:rPr>
        <w:t>"Applicable Law"</w:t>
      </w:r>
      <w:r w:rsidRPr="00903E78">
        <w:t xml:space="preserve"> includes </w:t>
      </w:r>
      <w:r w:rsidRPr="00903E78">
        <w:rPr>
          <w:b/>
          <w:bCs/>
        </w:rPr>
        <w:t>federal, state, and local laws, regulations, and aerospace industry standards</w:t>
      </w:r>
      <w:r w:rsidRPr="00903E78">
        <w:t xml:space="preserve">, including </w:t>
      </w:r>
      <w:r w:rsidRPr="00903E78">
        <w:rPr>
          <w:b/>
          <w:bCs/>
        </w:rPr>
        <w:t>AS9100D</w:t>
      </w:r>
      <w:r w:rsidRPr="00903E78">
        <w:t xml:space="preserve"> requirements.</w:t>
      </w:r>
    </w:p>
    <w:p w14:paraId="3813ECD4" w14:textId="77777777" w:rsidR="00903E78" w:rsidRPr="00903E78" w:rsidRDefault="00903E78" w:rsidP="00903E78">
      <w:r w:rsidRPr="00903E78">
        <w:pict w14:anchorId="2553D73F">
          <v:rect id="_x0000_i1080" style="width:0;height:1.5pt" o:hralign="center" o:hrstd="t" o:hr="t" fillcolor="#a0a0a0" stroked="f"/>
        </w:pict>
      </w:r>
    </w:p>
    <w:p w14:paraId="6F714EDD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2. GENERAL CONDITIONS OF PURCHASE</w:t>
      </w:r>
    </w:p>
    <w:p w14:paraId="68EB69EC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2.1 Acceptance of the Order</w:t>
      </w:r>
    </w:p>
    <w:p w14:paraId="2A4B6378" w14:textId="77777777" w:rsidR="00903E78" w:rsidRPr="00903E78" w:rsidRDefault="00903E78" w:rsidP="00903E78">
      <w:r w:rsidRPr="00903E78">
        <w:t xml:space="preserve">By accepting an </w:t>
      </w:r>
      <w:r w:rsidRPr="00903E78">
        <w:rPr>
          <w:b/>
          <w:bCs/>
        </w:rPr>
        <w:t>Order</w:t>
      </w:r>
      <w:r w:rsidRPr="00903E78">
        <w:t xml:space="preserve"> from </w:t>
      </w:r>
      <w:r w:rsidRPr="00903E78">
        <w:rPr>
          <w:b/>
          <w:bCs/>
        </w:rPr>
        <w:t>Courtney Industries LLC</w:t>
      </w:r>
      <w:r w:rsidRPr="00903E78">
        <w:t xml:space="preserve">, </w:t>
      </w:r>
      <w:r w:rsidRPr="00903E78">
        <w:rPr>
          <w:b/>
          <w:bCs/>
        </w:rPr>
        <w:t>Seller</w:t>
      </w:r>
      <w:r w:rsidRPr="00903E78">
        <w:t xml:space="preserve"> agrees to comply with these </w:t>
      </w:r>
      <w:r w:rsidRPr="00903E78">
        <w:rPr>
          <w:b/>
          <w:bCs/>
        </w:rPr>
        <w:t>Terms and Conditions</w:t>
      </w:r>
      <w:r w:rsidRPr="00903E78">
        <w:t>. Any deviation must be agreed upon in writing.</w:t>
      </w:r>
    </w:p>
    <w:p w14:paraId="2933B92E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2.2 Delivery and Performance</w:t>
      </w:r>
    </w:p>
    <w:p w14:paraId="4053D13C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Time is of the essence</w:t>
      </w:r>
      <w:r w:rsidRPr="00903E78">
        <w:t xml:space="preserve"> for all deliveries. Failure to meet the delivery schedule may result in penalties or order cancellation. (b) </w:t>
      </w:r>
      <w:r w:rsidRPr="00903E78">
        <w:rPr>
          <w:b/>
          <w:bCs/>
        </w:rPr>
        <w:t>Seller</w:t>
      </w:r>
      <w:r w:rsidRPr="00903E78">
        <w:t xml:space="preserve"> shall immediately notify </w:t>
      </w:r>
      <w:r w:rsidRPr="00903E78">
        <w:rPr>
          <w:b/>
          <w:bCs/>
        </w:rPr>
        <w:t>Buyer</w:t>
      </w:r>
      <w:r w:rsidRPr="00903E78">
        <w:t xml:space="preserve"> of any anticipated delay and provide a revised delivery schedule. (c) </w:t>
      </w:r>
      <w:r w:rsidRPr="00903E78">
        <w:rPr>
          <w:b/>
          <w:bCs/>
        </w:rPr>
        <w:t>Late deliveries</w:t>
      </w:r>
      <w:r w:rsidRPr="00903E78">
        <w:t xml:space="preserve"> may be subject to </w:t>
      </w:r>
      <w:r w:rsidRPr="00903E78">
        <w:rPr>
          <w:b/>
          <w:bCs/>
        </w:rPr>
        <w:t>liquidated damages of 1% per day up to 25% of the total order value</w:t>
      </w:r>
      <w:r w:rsidRPr="00903E78">
        <w:t xml:space="preserve">. (d) </w:t>
      </w:r>
      <w:r w:rsidRPr="00903E78">
        <w:rPr>
          <w:b/>
          <w:bCs/>
        </w:rPr>
        <w:t>All shipments must be accompanied by a packing slip</w:t>
      </w:r>
      <w:r w:rsidRPr="00903E78">
        <w:t xml:space="preserve"> listing the </w:t>
      </w:r>
      <w:r w:rsidRPr="00903E78">
        <w:rPr>
          <w:b/>
          <w:bCs/>
        </w:rPr>
        <w:t>Order Number, Part Number, and Quantity</w:t>
      </w:r>
      <w:r w:rsidRPr="00903E78">
        <w:t>.</w:t>
      </w:r>
    </w:p>
    <w:p w14:paraId="6A8EB520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lastRenderedPageBreak/>
        <w:t>2.3 Quality and Inspection</w:t>
      </w:r>
    </w:p>
    <w:p w14:paraId="7FC76DA7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Seller</w:t>
      </w:r>
      <w:r w:rsidRPr="00903E78">
        <w:t xml:space="preserve"> shall maintain an </w:t>
      </w:r>
      <w:r w:rsidRPr="00903E78">
        <w:rPr>
          <w:b/>
          <w:bCs/>
        </w:rPr>
        <w:t>AS9100D-compliant Quality Management System</w:t>
      </w:r>
      <w:r w:rsidRPr="00903E78">
        <w:t xml:space="preserve">. (b) </w:t>
      </w:r>
      <w:r w:rsidRPr="00903E78">
        <w:rPr>
          <w:b/>
          <w:bCs/>
        </w:rPr>
        <w:t>Buyer</w:t>
      </w:r>
      <w:r w:rsidRPr="00903E78">
        <w:t xml:space="preserve"> reserves the right to </w:t>
      </w:r>
      <w:r w:rsidRPr="00903E78">
        <w:rPr>
          <w:b/>
          <w:bCs/>
        </w:rPr>
        <w:t>inspect and reject nonconforming goods</w:t>
      </w:r>
      <w:r w:rsidRPr="00903E78">
        <w:t xml:space="preserve"> at any stage of production. (c) </w:t>
      </w:r>
      <w:r w:rsidRPr="00903E78">
        <w:rPr>
          <w:b/>
          <w:bCs/>
        </w:rPr>
        <w:t>Nonconforming items</w:t>
      </w:r>
      <w:r w:rsidRPr="00903E78">
        <w:t xml:space="preserve"> must be reported within </w:t>
      </w:r>
      <w:r w:rsidRPr="00903E78">
        <w:rPr>
          <w:b/>
          <w:bCs/>
        </w:rPr>
        <w:t>48 hours</w:t>
      </w:r>
      <w:r w:rsidRPr="00903E78">
        <w:t xml:space="preserve"> of discovery and shall be replaced at </w:t>
      </w:r>
      <w:r w:rsidRPr="00903E78">
        <w:rPr>
          <w:b/>
          <w:bCs/>
        </w:rPr>
        <w:t>Seller’s expense</w:t>
      </w:r>
      <w:r w:rsidRPr="00903E78">
        <w:t xml:space="preserve">. (d) </w:t>
      </w:r>
      <w:r w:rsidRPr="00903E78">
        <w:rPr>
          <w:b/>
          <w:bCs/>
        </w:rPr>
        <w:t>Seller</w:t>
      </w:r>
      <w:r w:rsidRPr="00903E78">
        <w:t xml:space="preserve"> shall provide </w:t>
      </w:r>
      <w:r w:rsidRPr="00903E78">
        <w:rPr>
          <w:b/>
          <w:bCs/>
        </w:rPr>
        <w:t>certificates of conformity (C of C), material certifications, and inspection reports</w:t>
      </w:r>
      <w:r w:rsidRPr="00903E78">
        <w:t xml:space="preserve"> as required.</w:t>
      </w:r>
    </w:p>
    <w:p w14:paraId="20C6A87D" w14:textId="77777777" w:rsidR="00903E78" w:rsidRPr="00903E78" w:rsidRDefault="00903E78" w:rsidP="00903E78">
      <w:r w:rsidRPr="00903E78">
        <w:pict w14:anchorId="1C754DD3">
          <v:rect id="_x0000_i1081" style="width:0;height:1.5pt" o:hralign="center" o:hrstd="t" o:hr="t" fillcolor="#a0a0a0" stroked="f"/>
        </w:pict>
      </w:r>
    </w:p>
    <w:p w14:paraId="003A90F7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3. WARRANTY AND LIABILITY</w:t>
      </w:r>
    </w:p>
    <w:p w14:paraId="61D80721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3.1 Warranty Period</w:t>
      </w:r>
    </w:p>
    <w:p w14:paraId="37966E0F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Seller warrants that all goods/services shall conform to the specifications, drawings, and industry standards</w:t>
      </w:r>
      <w:r w:rsidRPr="00903E78">
        <w:t xml:space="preserve"> for a minimum period of </w:t>
      </w:r>
      <w:r w:rsidRPr="00903E78">
        <w:rPr>
          <w:b/>
          <w:bCs/>
        </w:rPr>
        <w:t>12 months from acceptance</w:t>
      </w:r>
      <w:r w:rsidRPr="00903E78">
        <w:t xml:space="preserve">. (b) </w:t>
      </w:r>
      <w:r w:rsidRPr="00903E78">
        <w:rPr>
          <w:b/>
          <w:bCs/>
        </w:rPr>
        <w:t>Seller agrees to repair, replace, or refund defective goods</w:t>
      </w:r>
      <w:r w:rsidRPr="00903E78">
        <w:t xml:space="preserve"> at </w:t>
      </w:r>
      <w:r w:rsidRPr="00903E78">
        <w:rPr>
          <w:b/>
          <w:bCs/>
        </w:rPr>
        <w:t>no additional cost to Buyer</w:t>
      </w:r>
      <w:r w:rsidRPr="00903E78">
        <w:t>.</w:t>
      </w:r>
    </w:p>
    <w:p w14:paraId="2108FAFC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3.2 Indemnification</w:t>
      </w:r>
    </w:p>
    <w:p w14:paraId="70915E99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Seller shall indemnify Buyer against any damages, claims, or expenses arising from nonconforming goods/services</w:t>
      </w:r>
      <w:r w:rsidRPr="00903E78">
        <w:t xml:space="preserve">. (b) If </w:t>
      </w:r>
      <w:r w:rsidRPr="00903E78">
        <w:rPr>
          <w:b/>
          <w:bCs/>
        </w:rPr>
        <w:t>counterfeit or defective parts</w:t>
      </w:r>
      <w:r w:rsidRPr="00903E78">
        <w:t xml:space="preserve"> are discovered, </w:t>
      </w:r>
      <w:r w:rsidRPr="00903E78">
        <w:rPr>
          <w:b/>
          <w:bCs/>
        </w:rPr>
        <w:t>Seller</w:t>
      </w:r>
      <w:r w:rsidRPr="00903E78">
        <w:t xml:space="preserve"> shall reimburse </w:t>
      </w:r>
      <w:r w:rsidRPr="00903E78">
        <w:rPr>
          <w:b/>
          <w:bCs/>
        </w:rPr>
        <w:t>Buyer</w:t>
      </w:r>
      <w:r w:rsidRPr="00903E78">
        <w:t xml:space="preserve"> for any investigation, replacement, or damages incurred.</w:t>
      </w:r>
    </w:p>
    <w:p w14:paraId="13E7179C" w14:textId="77777777" w:rsidR="00903E78" w:rsidRPr="00903E78" w:rsidRDefault="00903E78" w:rsidP="00903E78">
      <w:r w:rsidRPr="00903E78">
        <w:pict w14:anchorId="5B376B7F">
          <v:rect id="_x0000_i1082" style="width:0;height:1.5pt" o:hralign="center" o:hrstd="t" o:hr="t" fillcolor="#a0a0a0" stroked="f"/>
        </w:pict>
      </w:r>
    </w:p>
    <w:p w14:paraId="2381713F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4. PRICING, PAYMENT, AND TAXES</w:t>
      </w:r>
    </w:p>
    <w:p w14:paraId="37E252DB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4.1 Pricing</w:t>
      </w:r>
    </w:p>
    <w:p w14:paraId="009174A7" w14:textId="77777777" w:rsidR="00903E78" w:rsidRPr="00903E78" w:rsidRDefault="00903E78" w:rsidP="00903E78">
      <w:r w:rsidRPr="00903E78">
        <w:t xml:space="preserve">(a) Prices in the </w:t>
      </w:r>
      <w:r w:rsidRPr="00903E78">
        <w:rPr>
          <w:b/>
          <w:bCs/>
        </w:rPr>
        <w:t>Order</w:t>
      </w:r>
      <w:r w:rsidRPr="00903E78">
        <w:t xml:space="preserve"> are </w:t>
      </w:r>
      <w:r w:rsidRPr="00903E78">
        <w:rPr>
          <w:b/>
          <w:bCs/>
        </w:rPr>
        <w:t>firm, fixed, and non-adjustable</w:t>
      </w:r>
      <w:r w:rsidRPr="00903E78">
        <w:t xml:space="preserve"> unless otherwise agreed in writing. (b) </w:t>
      </w:r>
      <w:r w:rsidRPr="00903E78">
        <w:rPr>
          <w:b/>
          <w:bCs/>
        </w:rPr>
        <w:t>Price changes require Buyer’s written approval.</w:t>
      </w:r>
    </w:p>
    <w:p w14:paraId="6734DD05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4.2 Invoicing and Payment</w:t>
      </w:r>
    </w:p>
    <w:p w14:paraId="720FE50D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Invoices must reference the Order Number, Itemized Details, and Agreed Prices.</w:t>
      </w:r>
      <w:r w:rsidRPr="00903E78">
        <w:t xml:space="preserve"> (b) </w:t>
      </w:r>
      <w:r w:rsidRPr="00903E78">
        <w:rPr>
          <w:b/>
          <w:bCs/>
        </w:rPr>
        <w:t>Payment terms are Net 60 days from receipt of an accurate invoice.</w:t>
      </w:r>
      <w:r w:rsidRPr="00903E78">
        <w:t xml:space="preserve"> (c) </w:t>
      </w:r>
      <w:r w:rsidRPr="00903E78">
        <w:rPr>
          <w:b/>
          <w:bCs/>
        </w:rPr>
        <w:t>Buyer reserves the right to offset payments for any nonconforming goods or services.</w:t>
      </w:r>
    </w:p>
    <w:p w14:paraId="66D32007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4.3 Taxes and Duties</w:t>
      </w:r>
    </w:p>
    <w:p w14:paraId="4C809392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Seller is responsible for all applicable taxes, duties, and fees unless otherwise specified.</w:t>
      </w:r>
      <w:r w:rsidRPr="00903E78">
        <w:t xml:space="preserve"> (b) </w:t>
      </w:r>
      <w:r w:rsidRPr="00903E78">
        <w:rPr>
          <w:b/>
          <w:bCs/>
        </w:rPr>
        <w:t>Buyer shall provide exemption certificates when applicable.</w:t>
      </w:r>
    </w:p>
    <w:p w14:paraId="7BAA1882" w14:textId="77777777" w:rsidR="00903E78" w:rsidRPr="00903E78" w:rsidRDefault="00903E78" w:rsidP="00903E78">
      <w:r w:rsidRPr="00903E78">
        <w:pict w14:anchorId="7823CACA">
          <v:rect id="_x0000_i1083" style="width:0;height:1.5pt" o:hralign="center" o:hrstd="t" o:hr="t" fillcolor="#a0a0a0" stroked="f"/>
        </w:pict>
      </w:r>
    </w:p>
    <w:p w14:paraId="477B3693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lastRenderedPageBreak/>
        <w:t>5. INTELLECTUAL PROPERTY AND CONFIDENTIALITY</w:t>
      </w:r>
    </w:p>
    <w:p w14:paraId="5CE98F46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5.1 Ownership of Work Product</w:t>
      </w:r>
    </w:p>
    <w:p w14:paraId="072A6386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All deliverables, designs, and processes developed under the Order shall be the exclusive property of Buyer.</w:t>
      </w:r>
      <w:r w:rsidRPr="00903E78">
        <w:t xml:space="preserve"> (b) </w:t>
      </w:r>
      <w:r w:rsidRPr="00903E78">
        <w:rPr>
          <w:b/>
          <w:bCs/>
        </w:rPr>
        <w:t>Seller grants Buyer a non-exclusive, irrevocable license to use any Background Intellectual Property necessary for performance of the Order.</w:t>
      </w:r>
    </w:p>
    <w:p w14:paraId="0038BF29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5.2 Confidentiality</w:t>
      </w:r>
    </w:p>
    <w:p w14:paraId="1C0A3335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All information exchanged shall remain confidential and not disclosed to third parties without Buyer’s written consent.</w:t>
      </w:r>
      <w:r w:rsidRPr="00903E78">
        <w:t xml:space="preserve"> (b) </w:t>
      </w:r>
      <w:r w:rsidRPr="00903E78">
        <w:rPr>
          <w:b/>
          <w:bCs/>
        </w:rPr>
        <w:t>Seller must return or destroy confidential information upon completion of the Order.</w:t>
      </w:r>
    </w:p>
    <w:p w14:paraId="4E5B2B48" w14:textId="77777777" w:rsidR="00903E78" w:rsidRPr="00903E78" w:rsidRDefault="00903E78" w:rsidP="00903E78">
      <w:r w:rsidRPr="00903E78">
        <w:pict w14:anchorId="1027978E">
          <v:rect id="_x0000_i1084" style="width:0;height:1.5pt" o:hralign="center" o:hrstd="t" o:hr="t" fillcolor="#a0a0a0" stroked="f"/>
        </w:pict>
      </w:r>
    </w:p>
    <w:p w14:paraId="1A9845C5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6. TERMINATION AND CANCELLATION</w:t>
      </w:r>
    </w:p>
    <w:p w14:paraId="5EB95D86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6.1 Termination for Convenience</w:t>
      </w:r>
    </w:p>
    <w:p w14:paraId="0845B80C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Buyer reserves the right to terminate any Order in whole or in part without liability, with reasonable notice.</w:t>
      </w:r>
      <w:r w:rsidRPr="00903E78">
        <w:t xml:space="preserve"> (b) </w:t>
      </w:r>
      <w:r w:rsidRPr="00903E78">
        <w:rPr>
          <w:b/>
          <w:bCs/>
        </w:rPr>
        <w:t>Seller shall be compensated for accepted work performed up to the date of termination.</w:t>
      </w:r>
    </w:p>
    <w:p w14:paraId="75B25A14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6.2 Termination for Default</w:t>
      </w:r>
    </w:p>
    <w:p w14:paraId="5636BA89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Buyer may cancel the Order if Seller fails to deliver conforming goods/services or violates terms.</w:t>
      </w:r>
      <w:r w:rsidRPr="00903E78">
        <w:t xml:space="preserve"> (b) </w:t>
      </w:r>
      <w:r w:rsidRPr="00903E78">
        <w:rPr>
          <w:b/>
          <w:bCs/>
        </w:rPr>
        <w:t>Seller shall be liable for excess costs incurred due to nonperformance.</w:t>
      </w:r>
    </w:p>
    <w:p w14:paraId="0C9EEA9F" w14:textId="77777777" w:rsidR="00903E78" w:rsidRPr="00903E78" w:rsidRDefault="00903E78" w:rsidP="00903E78">
      <w:r w:rsidRPr="00903E78">
        <w:pict w14:anchorId="59EDD2EA">
          <v:rect id="_x0000_i1085" style="width:0;height:1.5pt" o:hralign="center" o:hrstd="t" o:hr="t" fillcolor="#a0a0a0" stroked="f"/>
        </w:pict>
      </w:r>
    </w:p>
    <w:p w14:paraId="479B88DD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7. GOVERNING LAW AND DISPUTES</w:t>
      </w:r>
    </w:p>
    <w:p w14:paraId="34DE5B7B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7.1 Governing Law</w:t>
      </w:r>
    </w:p>
    <w:p w14:paraId="51684550" w14:textId="77777777" w:rsidR="00903E78" w:rsidRPr="00903E78" w:rsidRDefault="00903E78" w:rsidP="00903E78">
      <w:r w:rsidRPr="00903E78">
        <w:t xml:space="preserve">(a) These </w:t>
      </w:r>
      <w:r w:rsidRPr="00903E78">
        <w:rPr>
          <w:b/>
          <w:bCs/>
        </w:rPr>
        <w:t>Terms and Conditions</w:t>
      </w:r>
      <w:r w:rsidRPr="00903E78">
        <w:t xml:space="preserve"> shall be governed by and construed under the laws of the </w:t>
      </w:r>
      <w:r w:rsidRPr="00903E78">
        <w:rPr>
          <w:b/>
          <w:bCs/>
        </w:rPr>
        <w:t>State of [Your State]</w:t>
      </w:r>
      <w:r w:rsidRPr="00903E78">
        <w:t>, excluding conflict of law principles.</w:t>
      </w:r>
    </w:p>
    <w:p w14:paraId="283800C8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7.2 Dispute Resolution</w:t>
      </w:r>
    </w:p>
    <w:p w14:paraId="0782AFA8" w14:textId="77777777" w:rsidR="00903E78" w:rsidRPr="00903E78" w:rsidRDefault="00903E78" w:rsidP="00903E78">
      <w:r w:rsidRPr="00903E78">
        <w:t xml:space="preserve">(a) Any disputes shall be resolved through </w:t>
      </w:r>
      <w:r w:rsidRPr="00903E78">
        <w:rPr>
          <w:b/>
          <w:bCs/>
        </w:rPr>
        <w:t>negotiation, mediation, or arbitration</w:t>
      </w:r>
      <w:r w:rsidRPr="00903E78">
        <w:t xml:space="preserve"> as agreed by both parties. (b) Litigation shall be pursued only if alternative dispute resolution fails.</w:t>
      </w:r>
    </w:p>
    <w:p w14:paraId="3B997FF2" w14:textId="77777777" w:rsidR="00903E78" w:rsidRPr="00903E78" w:rsidRDefault="00903E78" w:rsidP="00903E78">
      <w:r w:rsidRPr="00903E78">
        <w:pict w14:anchorId="13C13AEB">
          <v:rect id="_x0000_i1086" style="width:0;height:1.5pt" o:hralign="center" o:hrstd="t" o:hr="t" fillcolor="#a0a0a0" stroked="f"/>
        </w:pict>
      </w:r>
    </w:p>
    <w:p w14:paraId="0ACE3E6F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lastRenderedPageBreak/>
        <w:t>8. MISCELLANEOUS PROVISIONS</w:t>
      </w:r>
    </w:p>
    <w:p w14:paraId="253DE1CC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8.1 Compliance with Laws</w:t>
      </w:r>
    </w:p>
    <w:p w14:paraId="520C0ECC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Seller shall comply with all applicable federal, state, and industry regulations, including ITAR, DFARS, and FAR requirements.</w:t>
      </w:r>
    </w:p>
    <w:p w14:paraId="33A09116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8.2 Ethical Conduct</w:t>
      </w:r>
    </w:p>
    <w:p w14:paraId="31EABED4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Seller shall comply with Buyer’s Code of Conduct and anti-corruption policies.</w:t>
      </w:r>
    </w:p>
    <w:p w14:paraId="15A78995" w14:textId="77777777" w:rsidR="00903E78" w:rsidRPr="00903E78" w:rsidRDefault="00903E78" w:rsidP="00903E78">
      <w:pPr>
        <w:rPr>
          <w:b/>
          <w:bCs/>
        </w:rPr>
      </w:pPr>
      <w:r w:rsidRPr="00903E78">
        <w:rPr>
          <w:b/>
          <w:bCs/>
        </w:rPr>
        <w:t>8.3 Entire Agreement</w:t>
      </w:r>
    </w:p>
    <w:p w14:paraId="5755E64E" w14:textId="77777777" w:rsidR="00903E78" w:rsidRPr="00903E78" w:rsidRDefault="00903E78" w:rsidP="00903E78">
      <w:r w:rsidRPr="00903E78">
        <w:t xml:space="preserve">(a) </w:t>
      </w:r>
      <w:r w:rsidRPr="00903E78">
        <w:rPr>
          <w:b/>
          <w:bCs/>
        </w:rPr>
        <w:t>These Terms and Conditions constitute the entire agreement and override any conflicting terms in other documents.</w:t>
      </w:r>
    </w:p>
    <w:p w14:paraId="15711BA0" w14:textId="318EF692" w:rsidR="00903E78" w:rsidRPr="00903E78" w:rsidRDefault="00903E78" w:rsidP="00903E78">
      <w:r w:rsidRPr="00903E78">
        <w:rPr>
          <w:b/>
          <w:bCs/>
        </w:rPr>
        <w:t>APPROVED BY:</w:t>
      </w:r>
      <w:r w:rsidRPr="00903E78">
        <w:br/>
      </w:r>
      <w:r>
        <w:rPr>
          <w:b/>
          <w:bCs/>
        </w:rPr>
        <w:t>Mike Courtney</w:t>
      </w:r>
      <w:r w:rsidRPr="00903E78">
        <w:br/>
      </w:r>
      <w:r w:rsidRPr="00903E78">
        <w:rPr>
          <w:b/>
          <w:bCs/>
        </w:rPr>
        <w:t xml:space="preserve">Title: </w:t>
      </w:r>
      <w:r>
        <w:rPr>
          <w:b/>
          <w:bCs/>
        </w:rPr>
        <w:t>President</w:t>
      </w:r>
      <w:r w:rsidRPr="00903E78">
        <w:br/>
      </w:r>
      <w:r w:rsidRPr="00903E78">
        <w:rPr>
          <w:b/>
          <w:bCs/>
        </w:rPr>
        <w:t xml:space="preserve">Date: </w:t>
      </w:r>
      <w:r>
        <w:rPr>
          <w:b/>
          <w:bCs/>
        </w:rPr>
        <w:t>2-1-2025</w:t>
      </w:r>
    </w:p>
    <w:p w14:paraId="2F3D8212" w14:textId="77777777" w:rsidR="00903E78" w:rsidRPr="00903E78" w:rsidRDefault="00903E78" w:rsidP="00903E78">
      <w:r w:rsidRPr="00903E78">
        <w:pict w14:anchorId="76FE1007">
          <v:rect id="_x0000_i1087" style="width:0;height:1.5pt" o:hralign="center" o:hrstd="t" o:hr="t" fillcolor="#a0a0a0" stroked="f"/>
        </w:pict>
      </w:r>
    </w:p>
    <w:p w14:paraId="65B3C82D" w14:textId="77777777" w:rsidR="00903E78" w:rsidRPr="00903E78" w:rsidRDefault="00903E78" w:rsidP="00903E78">
      <w:r w:rsidRPr="00903E78">
        <w:rPr>
          <w:b/>
          <w:bCs/>
        </w:rPr>
        <w:t>END OF DOCUMENT</w:t>
      </w:r>
    </w:p>
    <w:p w14:paraId="1A995C95" w14:textId="77777777" w:rsidR="00903E78" w:rsidRDefault="00903E78"/>
    <w:sectPr w:rsidR="0090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78"/>
    <w:rsid w:val="00903E78"/>
    <w:rsid w:val="00C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A23E"/>
  <w15:chartTrackingRefBased/>
  <w15:docId w15:val="{1158D364-EF2F-4A95-A3BD-5E8AB89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Courtney</dc:creator>
  <cp:keywords/>
  <dc:description/>
  <cp:lastModifiedBy>Mike Courtney</cp:lastModifiedBy>
  <cp:revision>1</cp:revision>
  <dcterms:created xsi:type="dcterms:W3CDTF">2025-02-03T13:04:00Z</dcterms:created>
  <dcterms:modified xsi:type="dcterms:W3CDTF">2025-02-03T13:07:00Z</dcterms:modified>
</cp:coreProperties>
</file>